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69BFF8AC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655CE9" w:rsidRPr="00655CE9">
        <w:rPr>
          <w:rStyle w:val="FontStyle59"/>
          <w:b/>
          <w:bCs/>
          <w:sz w:val="20"/>
          <w:szCs w:val="20"/>
        </w:rPr>
        <w:t xml:space="preserve">ELOG/2/004955/26  </w:t>
      </w:r>
      <w:r w:rsidR="00340B03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655CE9" w:rsidRPr="00655CE9">
        <w:rPr>
          <w:rStyle w:val="FontStyle59"/>
          <w:b/>
          <w:bCs/>
          <w:sz w:val="20"/>
          <w:szCs w:val="20"/>
        </w:rPr>
        <w:t>Modernizacja systemu sygnalizacji p.poż i gaszenia w ESP Żydowo – ekspertyza techniczna i projekt wstępny</w:t>
      </w:r>
      <w:r w:rsidR="00A32D0E" w:rsidRPr="00A32D0E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2B07794C" w14:textId="77777777" w:rsidR="00655CE9" w:rsidRPr="00655CE9" w:rsidRDefault="00655CE9" w:rsidP="00655CE9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655CE9">
        <w:rPr>
          <w:rStyle w:val="FontStyle52"/>
        </w:rPr>
        <w:t xml:space="preserve">co najmniej jedną osobą posiadającą uprawnienia budowlane do projektowania bez ograniczeń w specjalności instalacja w zakresie sieci, instalacji i urządzeń cieplnych, wentylacyjnych, gazowych, wodociągowych i kanalizacyjnych </w:t>
      </w:r>
    </w:p>
    <w:p w14:paraId="58C53512" w14:textId="77777777" w:rsidR="00655CE9" w:rsidRPr="00655CE9" w:rsidRDefault="00655CE9" w:rsidP="00655CE9">
      <w:pPr>
        <w:pStyle w:val="Akapitzlist"/>
        <w:spacing w:before="120" w:line="360" w:lineRule="auto"/>
        <w:ind w:left="1068"/>
        <w:jc w:val="both"/>
        <w:rPr>
          <w:rStyle w:val="FontStyle52"/>
        </w:rPr>
      </w:pPr>
      <w:r w:rsidRPr="00655CE9">
        <w:rPr>
          <w:rStyle w:val="FontStyle52"/>
        </w:rPr>
        <w:t xml:space="preserve">oraz </w:t>
      </w:r>
    </w:p>
    <w:p w14:paraId="2091E9EE" w14:textId="77777777" w:rsidR="00655CE9" w:rsidRDefault="00655CE9" w:rsidP="00655CE9">
      <w:pPr>
        <w:pStyle w:val="Akapitzlist"/>
        <w:spacing w:before="120" w:line="360" w:lineRule="auto"/>
        <w:ind w:left="1068"/>
        <w:jc w:val="both"/>
        <w:rPr>
          <w:rStyle w:val="FontStyle52"/>
        </w:rPr>
      </w:pPr>
      <w:r w:rsidRPr="00655CE9">
        <w:rPr>
          <w:rStyle w:val="FontStyle52"/>
        </w:rPr>
        <w:t xml:space="preserve">w specjalności w zakresie sieci, instalacji i urządzeń elektrycznych i elektroenergetycznych, który będzie pełnił funkcję wykonawcy prac analityczno- projektowych. </w:t>
      </w:r>
    </w:p>
    <w:p w14:paraId="7D9CA236" w14:textId="77777777" w:rsidR="00655CE9" w:rsidRPr="00655CE9" w:rsidRDefault="00655CE9" w:rsidP="00655CE9">
      <w:pPr>
        <w:pStyle w:val="Akapitzlist"/>
        <w:spacing w:before="120" w:line="360" w:lineRule="auto"/>
        <w:ind w:left="1068"/>
        <w:jc w:val="both"/>
        <w:rPr>
          <w:rStyle w:val="FontStyle52"/>
        </w:rPr>
      </w:pPr>
    </w:p>
    <w:p w14:paraId="4E87390E" w14:textId="18C802A4" w:rsidR="00655CE9" w:rsidRDefault="00655CE9" w:rsidP="00655CE9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655CE9">
        <w:rPr>
          <w:rStyle w:val="FontStyle52"/>
        </w:rPr>
        <w:t>co najmniej jedną osobą posiadającą uprawnienia rzeczoznawcy ds. zabezpieczeń pożarowych, który będzie pełnił funkcję zatwierdzającego ekspertyzę i projekt wstępny pod względem przepisów pożarowych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55CE9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0285A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1536</Characters>
  <Application>Microsoft Office Word</Application>
  <DocSecurity>0</DocSecurity>
  <Lines>30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3</cp:revision>
  <cp:lastPrinted>2014-07-11T12:16:00Z</cp:lastPrinted>
  <dcterms:created xsi:type="dcterms:W3CDTF">2025-07-10T11:09:00Z</dcterms:created>
  <dcterms:modified xsi:type="dcterms:W3CDTF">2026-03-31T11:19:00Z</dcterms:modified>
</cp:coreProperties>
</file>